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6F40A105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7C5F25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7C5F25" w:rsidRPr="007C5F25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0912-7LEK-C3.8-P</w:t>
      </w:r>
    </w:p>
    <w:p w14:paraId="43134346" w14:textId="2AE8F37D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7C5F25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7C5F25" w:rsidRPr="007C5F25">
        <w:rPr>
          <w:rFonts w:asciiTheme="minorHAnsi" w:hAnsiTheme="minorHAnsi" w:cstheme="minorHAnsi"/>
          <w:b/>
          <w:bCs/>
          <w:color w:val="000000" w:themeColor="text1"/>
        </w:rPr>
        <w:t>Patofizjologia</w:t>
      </w:r>
    </w:p>
    <w:p w14:paraId="274BA5FF" w14:textId="1EDB89E4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7C5F25">
        <w:rPr>
          <w:b/>
          <w:bCs/>
          <w:i w:val="0"/>
          <w:iCs/>
          <w:color w:val="000000" w:themeColor="text1"/>
        </w:rPr>
        <w:t xml:space="preserve"> </w:t>
      </w:r>
      <w:r w:rsidR="007C5F25" w:rsidRPr="007C5F25">
        <w:rPr>
          <w:b/>
          <w:bCs/>
          <w:i w:val="0"/>
          <w:iCs/>
          <w:color w:val="000000" w:themeColor="text1"/>
        </w:rPr>
        <w:t>Pathophysiology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7C5F25" w:rsidRPr="00341AC4" w14:paraId="56311982" w14:textId="77777777" w:rsidTr="0057032B">
        <w:trPr>
          <w:trHeight w:val="282"/>
          <w:jc w:val="center"/>
        </w:trPr>
        <w:tc>
          <w:tcPr>
            <w:tcW w:w="4742" w:type="dxa"/>
          </w:tcPr>
          <w:p w14:paraId="3CBA5325" w14:textId="655D577B" w:rsidR="007C5F25" w:rsidRPr="00341AC4" w:rsidRDefault="007C5F25" w:rsidP="007C5F2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48B4E" w14:textId="2C897B26" w:rsidR="007C5F25" w:rsidRPr="007C5F25" w:rsidRDefault="007C5F25" w:rsidP="007C5F2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C5F2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Lekarski</w:t>
            </w:r>
          </w:p>
        </w:tc>
      </w:tr>
      <w:tr w:rsidR="007C5F25" w:rsidRPr="00341AC4" w14:paraId="4F60DDAE" w14:textId="77777777" w:rsidTr="0057032B">
        <w:trPr>
          <w:trHeight w:val="285"/>
          <w:jc w:val="center"/>
        </w:trPr>
        <w:tc>
          <w:tcPr>
            <w:tcW w:w="4742" w:type="dxa"/>
          </w:tcPr>
          <w:p w14:paraId="34AC78D4" w14:textId="08FC496A" w:rsidR="007C5F25" w:rsidRPr="00341AC4" w:rsidRDefault="007C5F25" w:rsidP="007C5F2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4265F" w14:textId="31461FD3" w:rsidR="007C5F25" w:rsidRPr="00341AC4" w:rsidRDefault="007C5F25" w:rsidP="007C5F2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C5F2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Stacjonarne/niestacjonarne</w:t>
            </w:r>
          </w:p>
        </w:tc>
      </w:tr>
      <w:tr w:rsidR="007C5F25" w:rsidRPr="00341AC4" w14:paraId="15D8E656" w14:textId="77777777" w:rsidTr="0057032B">
        <w:trPr>
          <w:trHeight w:val="285"/>
          <w:jc w:val="center"/>
        </w:trPr>
        <w:tc>
          <w:tcPr>
            <w:tcW w:w="4742" w:type="dxa"/>
          </w:tcPr>
          <w:p w14:paraId="66CB51F4" w14:textId="3D09229F" w:rsidR="007C5F25" w:rsidRPr="00341AC4" w:rsidRDefault="007C5F25" w:rsidP="007C5F2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3F634" w14:textId="6A3FA2EA" w:rsidR="007C5F25" w:rsidRPr="00341AC4" w:rsidRDefault="007C5F25" w:rsidP="007C5F2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C5F2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Jednolite studia magisterskie</w:t>
            </w:r>
          </w:p>
        </w:tc>
      </w:tr>
      <w:tr w:rsidR="007C5F25" w:rsidRPr="00341AC4" w14:paraId="24A4112E" w14:textId="77777777" w:rsidTr="0057032B">
        <w:trPr>
          <w:trHeight w:val="285"/>
          <w:jc w:val="center"/>
        </w:trPr>
        <w:tc>
          <w:tcPr>
            <w:tcW w:w="4742" w:type="dxa"/>
          </w:tcPr>
          <w:p w14:paraId="44A41269" w14:textId="1304D5E3" w:rsidR="007C5F25" w:rsidRPr="00341AC4" w:rsidRDefault="007C5F25" w:rsidP="007C5F2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31185" w14:textId="2659CCDE" w:rsidR="007C5F25" w:rsidRPr="00341AC4" w:rsidRDefault="007C5F25" w:rsidP="007C5F2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C5F2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</w:p>
        </w:tc>
      </w:tr>
      <w:tr w:rsidR="007C5F25" w:rsidRPr="00341AC4" w14:paraId="665D7137" w14:textId="77777777" w:rsidTr="00741C44">
        <w:trPr>
          <w:trHeight w:val="282"/>
          <w:jc w:val="center"/>
        </w:trPr>
        <w:tc>
          <w:tcPr>
            <w:tcW w:w="4742" w:type="dxa"/>
          </w:tcPr>
          <w:p w14:paraId="4533E0D6" w14:textId="3B7F67D4" w:rsidR="007C5F25" w:rsidRPr="00341AC4" w:rsidRDefault="007C5F25" w:rsidP="007C5F2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54463" w14:textId="55296829" w:rsidR="007C5F25" w:rsidRPr="00341AC4" w:rsidRDefault="007C5F25" w:rsidP="007C5F2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C5F2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Prof. dr hab. Anna Polewczyk</w:t>
            </w:r>
          </w:p>
        </w:tc>
      </w:tr>
      <w:tr w:rsidR="007C5F25" w:rsidRPr="00341AC4" w14:paraId="61AC06B3" w14:textId="77777777" w:rsidTr="00741C44">
        <w:trPr>
          <w:trHeight w:val="285"/>
          <w:jc w:val="center"/>
        </w:trPr>
        <w:tc>
          <w:tcPr>
            <w:tcW w:w="4742" w:type="dxa"/>
          </w:tcPr>
          <w:p w14:paraId="29CD3083" w14:textId="2619BB49" w:rsidR="007C5F25" w:rsidRPr="00341AC4" w:rsidRDefault="007C5F25" w:rsidP="007C5F2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AC9C9" w14:textId="4AE2A266" w:rsidR="007C5F25" w:rsidRPr="007C5F25" w:rsidRDefault="007C5F25" w:rsidP="007C5F2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C5F2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anna.polewczyk@ujk.edu.pl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34096CA3" w:rsidR="000746C5" w:rsidRPr="00341AC4" w:rsidRDefault="007C5F2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Polski 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90F7CB7" w:rsidR="000746C5" w:rsidRPr="00341AC4" w:rsidRDefault="007C5F2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C5F2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Anatomia, Histologia, Fizjologia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7C5F25" w:rsidRPr="00341AC4" w14:paraId="30DFC9B5" w14:textId="77777777" w:rsidTr="00994FF6">
        <w:trPr>
          <w:trHeight w:val="285"/>
          <w:jc w:val="center"/>
        </w:trPr>
        <w:tc>
          <w:tcPr>
            <w:tcW w:w="3466" w:type="dxa"/>
          </w:tcPr>
          <w:p w14:paraId="1A691396" w14:textId="107C7E23" w:rsidR="007C5F25" w:rsidRPr="00341AC4" w:rsidRDefault="007C5F25" w:rsidP="007C5F2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344A" w14:textId="46C4B73B" w:rsidR="007C5F25" w:rsidRPr="00341AC4" w:rsidRDefault="007C5F25" w:rsidP="007C5F25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C5F2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Wykład-40</w:t>
            </w:r>
            <w:r w:rsidR="003A588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godz. </w:t>
            </w:r>
            <w:r w:rsidRPr="007C5F2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(w tym 10 godzin e-learning), ćwiczenia-40</w:t>
            </w:r>
            <w:r w:rsidR="003A588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godz. </w:t>
            </w:r>
          </w:p>
        </w:tc>
      </w:tr>
      <w:tr w:rsidR="007C5F25" w:rsidRPr="00341AC4" w14:paraId="4465DD68" w14:textId="77777777" w:rsidTr="00994FF6">
        <w:trPr>
          <w:trHeight w:val="282"/>
          <w:jc w:val="center"/>
        </w:trPr>
        <w:tc>
          <w:tcPr>
            <w:tcW w:w="3466" w:type="dxa"/>
          </w:tcPr>
          <w:p w14:paraId="144A01E5" w14:textId="0FE12A02" w:rsidR="007C5F25" w:rsidRPr="00341AC4" w:rsidRDefault="007C5F25" w:rsidP="007C5F2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E69BF" w14:textId="77777777" w:rsidR="007C5F25" w:rsidRPr="007C5F25" w:rsidRDefault="007C5F25" w:rsidP="007C5F25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C5F2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- Zajęcia w pomieszczeniach dydaktycznych UJK</w:t>
            </w:r>
          </w:p>
          <w:p w14:paraId="76375933" w14:textId="261B76D1" w:rsidR="007C5F25" w:rsidRPr="00341AC4" w:rsidRDefault="007C5F25" w:rsidP="007C5F2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C5F2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Ćwiczenia- Zajęcia w pomieszczeniach dydaktycznych UJK</w:t>
            </w:r>
          </w:p>
        </w:tc>
      </w:tr>
      <w:tr w:rsidR="007C5F25" w:rsidRPr="00341AC4" w14:paraId="7FFE317E" w14:textId="77777777" w:rsidTr="00994FF6">
        <w:trPr>
          <w:trHeight w:val="285"/>
          <w:jc w:val="center"/>
        </w:trPr>
        <w:tc>
          <w:tcPr>
            <w:tcW w:w="3466" w:type="dxa"/>
          </w:tcPr>
          <w:p w14:paraId="12EBBD92" w14:textId="5CF8C483" w:rsidR="007C5F25" w:rsidRPr="00341AC4" w:rsidRDefault="007C5F25" w:rsidP="007C5F2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2952E" w14:textId="16B5FC29" w:rsidR="007C5F25" w:rsidRDefault="007C5F25" w:rsidP="007C5F2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C5F2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–</w:t>
            </w:r>
            <w:r w:rsidR="00746B0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 sem. zal; II sem.-</w:t>
            </w:r>
            <w:r w:rsidRPr="007C5F2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E, ĆWICZENIA </w:t>
            </w:r>
            <w:r w:rsidR="00D861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–</w:t>
            </w:r>
            <w:r w:rsidRPr="007C5F2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Zo</w:t>
            </w:r>
          </w:p>
          <w:p w14:paraId="78D434E5" w14:textId="7FA247A5" w:rsidR="00D8614B" w:rsidRPr="00341AC4" w:rsidRDefault="00D8614B" w:rsidP="007C5F2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861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 są obowiązkowe zgodnie z rozdziałem III, §7, ust. 3,</w:t>
            </w:r>
            <w:r w:rsidR="00BA22E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pkt. 2 Regulaminu Studiów UJK</w:t>
            </w:r>
            <w:bookmarkStart w:id="1" w:name="_GoBack"/>
            <w:bookmarkEnd w:id="1"/>
          </w:p>
        </w:tc>
      </w:tr>
      <w:tr w:rsidR="007C5F25" w:rsidRPr="00341AC4" w14:paraId="70E32DCA" w14:textId="77777777" w:rsidTr="00AD7938">
        <w:trPr>
          <w:trHeight w:val="282"/>
          <w:jc w:val="center"/>
        </w:trPr>
        <w:tc>
          <w:tcPr>
            <w:tcW w:w="3466" w:type="dxa"/>
          </w:tcPr>
          <w:p w14:paraId="55BDBC2A" w14:textId="467B498A" w:rsidR="007C5F25" w:rsidRPr="00341AC4" w:rsidRDefault="007C5F25" w:rsidP="007C5F2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67CE" w14:textId="1CF77680" w:rsidR="007C5F25" w:rsidRPr="00341AC4" w:rsidRDefault="007C5F25" w:rsidP="007C5F2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C5F2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Ćwiczenia praktyczne, Wykład konwersatoryjny, Dyskusja, </w:t>
            </w:r>
          </w:p>
        </w:tc>
      </w:tr>
      <w:tr w:rsidR="007C5F25" w:rsidRPr="00341AC4" w14:paraId="1DDA2B5B" w14:textId="77777777" w:rsidTr="00AD7938">
        <w:trPr>
          <w:trHeight w:val="285"/>
          <w:jc w:val="center"/>
        </w:trPr>
        <w:tc>
          <w:tcPr>
            <w:tcW w:w="3466" w:type="dxa"/>
          </w:tcPr>
          <w:p w14:paraId="16A3B496" w14:textId="606439FB" w:rsidR="007C5F25" w:rsidRPr="00341AC4" w:rsidRDefault="007C5F25" w:rsidP="007C5F2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E07E" w14:textId="7BED8C86" w:rsidR="007C5F25" w:rsidRPr="007C5F25" w:rsidRDefault="001150E1" w:rsidP="007C5F25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</w:t>
            </w:r>
            <w:r w:rsidR="007C5F25" w:rsidRPr="007C5F2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Zahorska-Markiewicz B, Małecka-Tendera E, Olszanecka-Glinianowicz M, Chudek J</w:t>
            </w:r>
          </w:p>
          <w:p w14:paraId="21539079" w14:textId="6334E2B8" w:rsidR="007C5F25" w:rsidRPr="00341AC4" w:rsidRDefault="001150E1" w:rsidP="001150E1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</w:t>
            </w:r>
            <w:r w:rsidR="007C5F25" w:rsidRPr="007C5F2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Patofizjologia kliniczna. Wydanie 2. Edra Urban &amp; Partner Wrocław 2017</w:t>
            </w:r>
          </w:p>
        </w:tc>
      </w:tr>
      <w:tr w:rsidR="007C5F25" w:rsidRPr="00341AC4" w14:paraId="3DB0DE59" w14:textId="77777777" w:rsidTr="00AD7938">
        <w:trPr>
          <w:trHeight w:val="285"/>
          <w:jc w:val="center"/>
        </w:trPr>
        <w:tc>
          <w:tcPr>
            <w:tcW w:w="3466" w:type="dxa"/>
          </w:tcPr>
          <w:p w14:paraId="57EB2E29" w14:textId="2B97249C" w:rsidR="007C5F25" w:rsidRPr="00341AC4" w:rsidRDefault="007C5F25" w:rsidP="007C5F2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D5EB6" w14:textId="77777777" w:rsidR="007C5F25" w:rsidRPr="007C5F25" w:rsidRDefault="007C5F25" w:rsidP="007C5F25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C5F2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1. Maśliński S., Ryżewski J.: Patofizjologia. PZWL, Warszawa, 2012.</w:t>
            </w:r>
          </w:p>
          <w:p w14:paraId="7456B6D4" w14:textId="4D47437C" w:rsidR="007C5F25" w:rsidRPr="00341AC4" w:rsidRDefault="007C5F25" w:rsidP="007C5F25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C5F2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2.Damjanov I.: Patofizjologia. Elsevier, Wrocław 2010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5BA9231D" w14:textId="04B3DC79" w:rsidR="007C5F25" w:rsidRPr="003A588D" w:rsidRDefault="007C5F25" w:rsidP="007C5F25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A588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Wykłady, ćwiczenia</w:t>
      </w:r>
    </w:p>
    <w:p w14:paraId="08DFF3F1" w14:textId="031DC58F" w:rsidR="007C5F25" w:rsidRPr="003A588D" w:rsidRDefault="007C5F25" w:rsidP="007C5F25">
      <w:pPr>
        <w:pStyle w:val="TableParagraph"/>
        <w:spacing w:line="276" w:lineRule="auto"/>
        <w:ind w:left="106" w:right="31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A588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Pr="003A588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Wyjaśnienie zmian czynnościowych ustroju w chorobie W, Ć </w:t>
      </w:r>
    </w:p>
    <w:p w14:paraId="129E1A34" w14:textId="24E4CD86" w:rsidR="007C5F25" w:rsidRPr="003A588D" w:rsidRDefault="007C5F25" w:rsidP="007C5F25">
      <w:pPr>
        <w:pStyle w:val="TableParagraph"/>
        <w:spacing w:line="276" w:lineRule="auto"/>
        <w:ind w:left="106" w:right="31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A588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</w:t>
      </w:r>
      <w:r w:rsidR="003A588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.</w:t>
      </w:r>
      <w:r w:rsidRPr="003A588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Omówienie mechanizmów rozwoju choroby i następstw ogólnoustrojowych wynikających z choroby. W, Ć</w:t>
      </w:r>
    </w:p>
    <w:p w14:paraId="565FF277" w14:textId="77777777" w:rsidR="007C5F25" w:rsidRPr="003A588D" w:rsidRDefault="007C5F25" w:rsidP="007C5F25">
      <w:pPr>
        <w:pStyle w:val="TableParagraph"/>
        <w:spacing w:line="276" w:lineRule="auto"/>
        <w:ind w:left="106" w:right="31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A588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C3.</w:t>
      </w:r>
      <w:r w:rsidRPr="003A588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Zapoznanie studentów z podstawowymi terminami stosowanymi w patofizjologii W, Ć</w:t>
      </w:r>
    </w:p>
    <w:p w14:paraId="39E59433" w14:textId="78AD5D66" w:rsidR="007C5F25" w:rsidRPr="003A588D" w:rsidRDefault="007C5F25" w:rsidP="007C5F25">
      <w:pPr>
        <w:pStyle w:val="TableParagraph"/>
        <w:spacing w:line="276" w:lineRule="auto"/>
        <w:ind w:left="106" w:right="31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A588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C4</w:t>
      </w:r>
      <w:r w:rsidR="003A588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.</w:t>
      </w:r>
      <w:r w:rsidRPr="003A588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A588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Zaznajomienie z  podstawami etiopatogenezy schorzeń poszczególnych układów oraz patomechanizmem następstw zaburzonej funkcji narządów i układów W, Ć</w:t>
      </w:r>
    </w:p>
    <w:p w14:paraId="3100957C" w14:textId="2DE51C73" w:rsidR="007C5F25" w:rsidRDefault="007C5F25" w:rsidP="007C5F25">
      <w:pPr>
        <w:pStyle w:val="TableParagraph"/>
        <w:spacing w:line="276" w:lineRule="auto"/>
        <w:ind w:left="106" w:right="31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A588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C5</w:t>
      </w:r>
      <w:r w:rsidR="003A588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.</w:t>
      </w:r>
      <w:r w:rsidRPr="003A588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Ocena praktyczna zjawisk patofizjologicznych zachodzących w poszczególnych narządach i układach z umiejętnością powiązania poszczególnych patomechanizmów towarzyszącym różnym schorzeniom Ć</w:t>
      </w:r>
    </w:p>
    <w:p w14:paraId="49812E22" w14:textId="77777777" w:rsidR="003A588D" w:rsidRDefault="003A588D" w:rsidP="007C5F25">
      <w:pPr>
        <w:pStyle w:val="TableParagraph"/>
        <w:spacing w:line="276" w:lineRule="auto"/>
        <w:ind w:left="106" w:right="31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7BD3BDB1" w14:textId="77777777" w:rsidR="003A588D" w:rsidRDefault="003A588D" w:rsidP="007C5F25">
      <w:pPr>
        <w:pStyle w:val="TableParagraph"/>
        <w:spacing w:line="276" w:lineRule="auto"/>
        <w:ind w:left="106" w:right="31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05212C5C" w14:textId="77777777" w:rsidR="003A588D" w:rsidRDefault="003A588D" w:rsidP="007C5F25">
      <w:pPr>
        <w:pStyle w:val="TableParagraph"/>
        <w:spacing w:line="276" w:lineRule="auto"/>
        <w:ind w:left="106" w:right="31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64AF7F0A" w14:textId="77777777" w:rsidR="003A588D" w:rsidRPr="003A588D" w:rsidRDefault="003A588D" w:rsidP="007C5F25">
      <w:pPr>
        <w:pStyle w:val="TableParagraph"/>
        <w:spacing w:line="276" w:lineRule="auto"/>
        <w:ind w:left="106" w:right="31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67708B6E" w14:textId="17C856B3" w:rsidR="003E0703" w:rsidRPr="003A588D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A58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40ED5AF5" w14:textId="6CC738CD" w:rsidR="00D46C7A" w:rsidRPr="003A588D" w:rsidRDefault="00D46C7A" w:rsidP="00D46C7A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A588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Wykłady</w:t>
      </w:r>
    </w:p>
    <w:p w14:paraId="3B85016C" w14:textId="77777777" w:rsidR="00D46C7A" w:rsidRPr="003A588D" w:rsidRDefault="00D46C7A" w:rsidP="00D46C7A">
      <w:pPr>
        <w:widowControl/>
        <w:suppressAutoHyphens/>
        <w:autoSpaceDE/>
        <w:autoSpaceDN/>
        <w:contextualSpacing/>
        <w:rPr>
          <w:rFonts w:asciiTheme="minorHAnsi" w:eastAsia="Arial Unicode MS" w:hAnsiTheme="minorHAnsi" w:cstheme="minorHAnsi"/>
          <w:sz w:val="24"/>
          <w:szCs w:val="24"/>
          <w:lang w:val="pl" w:eastAsia="zh-CN" w:bidi="ar-SA"/>
        </w:rPr>
      </w:pPr>
      <w:r w:rsidRPr="003A588D">
        <w:rPr>
          <w:rFonts w:asciiTheme="minorHAnsi" w:eastAsia="Arial Unicode MS" w:hAnsiTheme="minorHAnsi" w:cstheme="minorHAnsi"/>
          <w:b/>
          <w:sz w:val="24"/>
          <w:szCs w:val="24"/>
          <w:lang w:val="pl" w:eastAsia="zh-CN" w:bidi="ar-SA"/>
        </w:rPr>
        <w:t>Semestr zimowy:</w:t>
      </w:r>
      <w:r w:rsidRPr="003A588D">
        <w:rPr>
          <w:rFonts w:asciiTheme="minorHAnsi" w:eastAsia="Arial Unicode MS" w:hAnsiTheme="minorHAnsi" w:cstheme="minorHAnsi"/>
          <w:sz w:val="24"/>
          <w:szCs w:val="24"/>
          <w:lang w:val="pl" w:eastAsia="zh-CN" w:bidi="ar-SA"/>
        </w:rPr>
        <w:t xml:space="preserve"> 20 godzin grupy wykładowe  (w tym 5 godzin e-learningu)</w:t>
      </w:r>
    </w:p>
    <w:p w14:paraId="789455F6" w14:textId="72FFF163" w:rsidR="00D46C7A" w:rsidRPr="003A588D" w:rsidRDefault="00D46C7A" w:rsidP="00D46C7A">
      <w:pPr>
        <w:widowControl/>
        <w:numPr>
          <w:ilvl w:val="0"/>
          <w:numId w:val="39"/>
        </w:numPr>
        <w:suppressAutoHyphens/>
        <w:autoSpaceDE/>
        <w:autoSpaceDN/>
        <w:contextualSpacing/>
        <w:rPr>
          <w:rFonts w:asciiTheme="minorHAnsi" w:eastAsia="Arial Unicode MS" w:hAnsiTheme="minorHAnsi" w:cstheme="minorHAnsi"/>
          <w:sz w:val="24"/>
          <w:szCs w:val="24"/>
          <w:lang w:val="pl" w:eastAsia="zh-CN" w:bidi="ar-SA"/>
        </w:rPr>
      </w:pPr>
      <w:r w:rsidRPr="003A588D">
        <w:rPr>
          <w:rFonts w:asciiTheme="minorHAnsi" w:eastAsia="Arial Unicode MS" w:hAnsiTheme="minorHAnsi" w:cstheme="minorHAnsi"/>
          <w:sz w:val="24"/>
          <w:szCs w:val="24"/>
          <w:lang w:val="pl" w:eastAsia="zh-CN" w:bidi="ar-SA"/>
        </w:rPr>
        <w:t xml:space="preserve">Choroby serca i naczyń krwionośnych – Miażdżyca, choroba niedokrwienna serca, ostre zespoły wieńcowe, zaburzenia rytmu serca. Nadciśnienie tętnicze.  </w:t>
      </w:r>
    </w:p>
    <w:p w14:paraId="1D421660" w14:textId="77777777" w:rsidR="003A588D" w:rsidRDefault="00D46C7A" w:rsidP="00D46C7A">
      <w:pPr>
        <w:pStyle w:val="Akapitzlist"/>
        <w:widowControl/>
        <w:numPr>
          <w:ilvl w:val="0"/>
          <w:numId w:val="39"/>
        </w:numPr>
        <w:suppressAutoHyphens/>
        <w:autoSpaceDE/>
        <w:autoSpaceDN/>
        <w:contextualSpacing/>
        <w:rPr>
          <w:rFonts w:asciiTheme="minorHAnsi" w:eastAsia="Arial Unicode MS" w:hAnsiTheme="minorHAnsi" w:cstheme="minorHAnsi"/>
          <w:sz w:val="24"/>
          <w:szCs w:val="24"/>
          <w:lang w:val="pl" w:eastAsia="zh-CN" w:bidi="ar-SA"/>
        </w:rPr>
      </w:pPr>
      <w:r w:rsidRPr="003A588D">
        <w:rPr>
          <w:rFonts w:asciiTheme="minorHAnsi" w:eastAsia="Arial Unicode MS" w:hAnsiTheme="minorHAnsi" w:cstheme="minorHAnsi"/>
          <w:sz w:val="24"/>
          <w:szCs w:val="24"/>
          <w:lang w:val="pl" w:eastAsia="zh-CN" w:bidi="ar-SA"/>
        </w:rPr>
        <w:t>Patofizjologia wybranych chorób ośrodkowego i obwodowego układu nerwowego</w:t>
      </w:r>
    </w:p>
    <w:p w14:paraId="61669652" w14:textId="0B61273C" w:rsidR="00D46C7A" w:rsidRPr="003A588D" w:rsidRDefault="00D46C7A" w:rsidP="00D46C7A">
      <w:pPr>
        <w:pStyle w:val="Akapitzlist"/>
        <w:widowControl/>
        <w:numPr>
          <w:ilvl w:val="0"/>
          <w:numId w:val="39"/>
        </w:numPr>
        <w:suppressAutoHyphens/>
        <w:autoSpaceDE/>
        <w:autoSpaceDN/>
        <w:contextualSpacing/>
        <w:rPr>
          <w:rFonts w:asciiTheme="minorHAnsi" w:eastAsia="Arial Unicode MS" w:hAnsiTheme="minorHAnsi" w:cstheme="minorHAnsi"/>
          <w:sz w:val="24"/>
          <w:szCs w:val="24"/>
          <w:lang w:val="pl" w:eastAsia="zh-CN" w:bidi="ar-SA"/>
        </w:rPr>
      </w:pPr>
      <w:r w:rsidRPr="003A588D">
        <w:rPr>
          <w:rFonts w:asciiTheme="minorHAnsi" w:eastAsia="Arial Unicode MS" w:hAnsiTheme="minorHAnsi" w:cstheme="minorHAnsi"/>
          <w:sz w:val="24"/>
          <w:szCs w:val="24"/>
          <w:lang w:val="pl" w:eastAsia="zh-CN" w:bidi="ar-SA"/>
        </w:rPr>
        <w:t xml:space="preserve"> Patofizjologia chorób układu oddechowego-choroby krtani, tchawicy, oskrzeli i płuc. </w:t>
      </w:r>
    </w:p>
    <w:p w14:paraId="37A1B2B6" w14:textId="4C9A6A03" w:rsidR="00D46C7A" w:rsidRPr="003A588D" w:rsidRDefault="00D46C7A" w:rsidP="00D46C7A">
      <w:pPr>
        <w:widowControl/>
        <w:numPr>
          <w:ilvl w:val="0"/>
          <w:numId w:val="39"/>
        </w:numPr>
        <w:suppressAutoHyphens/>
        <w:autoSpaceDE/>
        <w:autoSpaceDN/>
        <w:contextualSpacing/>
        <w:rPr>
          <w:rFonts w:asciiTheme="minorHAnsi" w:eastAsia="Arial Unicode MS" w:hAnsiTheme="minorHAnsi" w:cstheme="minorHAnsi"/>
          <w:sz w:val="24"/>
          <w:szCs w:val="24"/>
          <w:lang w:val="pl" w:eastAsia="zh-CN" w:bidi="ar-SA"/>
        </w:rPr>
      </w:pPr>
      <w:r w:rsidRPr="003A588D">
        <w:rPr>
          <w:rFonts w:asciiTheme="minorHAnsi" w:eastAsia="Arial Unicode MS" w:hAnsiTheme="minorHAnsi" w:cstheme="minorHAnsi"/>
          <w:sz w:val="24"/>
          <w:szCs w:val="24"/>
          <w:lang w:val="pl" w:eastAsia="zh-CN" w:bidi="ar-SA"/>
        </w:rPr>
        <w:t>Patofizjologia chorób przewodu pokarmowego- choroby przełyku, żołądka, dwunastnicy, jelit, wątroby, trzustki.</w:t>
      </w:r>
    </w:p>
    <w:p w14:paraId="5151D1AC" w14:textId="77777777" w:rsidR="00D46C7A" w:rsidRPr="003A588D" w:rsidRDefault="00D46C7A" w:rsidP="00D46C7A">
      <w:pPr>
        <w:widowControl/>
        <w:suppressAutoHyphens/>
        <w:autoSpaceDE/>
        <w:autoSpaceDN/>
        <w:ind w:left="351"/>
        <w:rPr>
          <w:color w:val="000000"/>
          <w:sz w:val="24"/>
          <w:szCs w:val="24"/>
          <w:lang w:eastAsia="zh-CN" w:bidi="ar-SA"/>
        </w:rPr>
      </w:pPr>
    </w:p>
    <w:p w14:paraId="4AE5A05B" w14:textId="77777777" w:rsidR="00D46C7A" w:rsidRPr="003A588D" w:rsidRDefault="00D46C7A" w:rsidP="00D46C7A">
      <w:pPr>
        <w:widowControl/>
        <w:suppressAutoHyphens/>
        <w:autoSpaceDE/>
        <w:autoSpaceDN/>
        <w:ind w:left="351"/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val="pl" w:eastAsia="zh-CN" w:bidi="ar-SA"/>
        </w:rPr>
      </w:pPr>
      <w:r w:rsidRPr="003A588D">
        <w:rPr>
          <w:rFonts w:asciiTheme="minorHAnsi" w:hAnsiTheme="minorHAnsi" w:cstheme="minorHAnsi"/>
          <w:b/>
          <w:color w:val="000000"/>
          <w:sz w:val="24"/>
          <w:szCs w:val="24"/>
          <w:lang w:eastAsia="zh-CN" w:bidi="ar-SA"/>
        </w:rPr>
        <w:t>Semestr letni:</w:t>
      </w:r>
      <w:r w:rsidRPr="003A588D">
        <w:rPr>
          <w:rFonts w:asciiTheme="minorHAnsi" w:hAnsiTheme="minorHAnsi" w:cstheme="minorHAnsi"/>
          <w:color w:val="000000"/>
          <w:sz w:val="24"/>
          <w:szCs w:val="24"/>
          <w:lang w:eastAsia="zh-CN" w:bidi="ar-SA"/>
        </w:rPr>
        <w:t xml:space="preserve"> 20 </w:t>
      </w:r>
      <w:r w:rsidRPr="003A588D">
        <w:rPr>
          <w:rFonts w:asciiTheme="minorHAnsi" w:hAnsiTheme="minorHAnsi" w:cstheme="minorHAnsi"/>
          <w:color w:val="000000" w:themeColor="text1"/>
          <w:sz w:val="24"/>
          <w:szCs w:val="24"/>
          <w:lang w:eastAsia="zh-CN" w:bidi="ar-SA"/>
        </w:rPr>
        <w:t>godzin (w tym 5 godzin e-learningu)</w:t>
      </w:r>
    </w:p>
    <w:p w14:paraId="664599F9" w14:textId="1C763D81" w:rsidR="00D46C7A" w:rsidRPr="003A588D" w:rsidRDefault="00D46C7A" w:rsidP="00D46C7A">
      <w:pPr>
        <w:pStyle w:val="Akapitzlist"/>
        <w:widowControl/>
        <w:numPr>
          <w:ilvl w:val="0"/>
          <w:numId w:val="40"/>
        </w:numPr>
        <w:suppressAutoHyphens/>
        <w:autoSpaceDE/>
        <w:autoSpaceDN/>
        <w:contextualSpacing/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val="pl" w:eastAsia="zh-CN" w:bidi="ar-SA"/>
        </w:rPr>
      </w:pPr>
      <w:r w:rsidRPr="003A588D">
        <w:rPr>
          <w:rFonts w:asciiTheme="minorHAnsi" w:hAnsiTheme="minorHAnsi" w:cstheme="minorHAnsi"/>
          <w:color w:val="000000" w:themeColor="text1"/>
          <w:sz w:val="24"/>
          <w:szCs w:val="24"/>
          <w:lang w:eastAsia="zh-CN" w:bidi="ar-SA"/>
        </w:rPr>
        <w:t>Patofizjologia metabolizmu węglowodanów białek i lipidów. Zaburzenia odżywiania. Zaburzenia termoregulacji.</w:t>
      </w:r>
    </w:p>
    <w:p w14:paraId="483269B9" w14:textId="594BB652" w:rsidR="00D46C7A" w:rsidRPr="003A588D" w:rsidRDefault="00D46C7A" w:rsidP="00D46C7A">
      <w:pPr>
        <w:widowControl/>
        <w:numPr>
          <w:ilvl w:val="0"/>
          <w:numId w:val="40"/>
        </w:numPr>
        <w:tabs>
          <w:tab w:val="num" w:pos="0"/>
        </w:tabs>
        <w:suppressAutoHyphens/>
        <w:autoSpaceDE/>
        <w:autoSpaceDN/>
        <w:contextualSpacing/>
        <w:rPr>
          <w:rFonts w:asciiTheme="minorHAnsi" w:eastAsia="Arial Unicode MS" w:hAnsiTheme="minorHAnsi" w:cstheme="minorHAnsi"/>
          <w:sz w:val="24"/>
          <w:szCs w:val="24"/>
          <w:lang w:val="pl" w:eastAsia="zh-CN" w:bidi="ar-SA"/>
        </w:rPr>
      </w:pPr>
      <w:r w:rsidRPr="003A588D">
        <w:rPr>
          <w:rFonts w:asciiTheme="minorHAnsi" w:hAnsiTheme="minorHAnsi" w:cstheme="minorHAnsi"/>
          <w:sz w:val="24"/>
          <w:szCs w:val="24"/>
          <w:lang w:eastAsia="zh-CN" w:bidi="ar-SA"/>
        </w:rPr>
        <w:t xml:space="preserve">Zaburzenia hormonalne – zaburzenia podstawowych funkcji układu dokrewnego, zaburzenia hormonalne osi podwzgórze – przysadka – nadnercza, zaburzenia czynności tarczycy – nadczynność, niedoczynność, zapalenia. </w:t>
      </w:r>
    </w:p>
    <w:p w14:paraId="3E892115" w14:textId="489E3EDB" w:rsidR="00D46C7A" w:rsidRPr="003A588D" w:rsidRDefault="00D46C7A" w:rsidP="00D46C7A">
      <w:pPr>
        <w:widowControl/>
        <w:numPr>
          <w:ilvl w:val="0"/>
          <w:numId w:val="40"/>
        </w:numPr>
        <w:tabs>
          <w:tab w:val="num" w:pos="0"/>
        </w:tabs>
        <w:suppressAutoHyphens/>
        <w:autoSpaceDE/>
        <w:autoSpaceDN/>
        <w:contextualSpacing/>
        <w:rPr>
          <w:rFonts w:asciiTheme="minorHAnsi" w:eastAsia="Arial Unicode MS" w:hAnsiTheme="minorHAnsi" w:cstheme="minorHAnsi"/>
          <w:sz w:val="24"/>
          <w:szCs w:val="24"/>
          <w:lang w:val="pl" w:eastAsia="zh-CN" w:bidi="ar-SA"/>
        </w:rPr>
      </w:pPr>
      <w:r w:rsidRPr="003A588D">
        <w:rPr>
          <w:rFonts w:asciiTheme="minorHAnsi" w:hAnsiTheme="minorHAnsi" w:cstheme="minorHAnsi"/>
          <w:sz w:val="24"/>
          <w:szCs w:val="24"/>
          <w:lang w:eastAsia="zh-CN" w:bidi="ar-SA"/>
        </w:rPr>
        <w:t xml:space="preserve">Patofizjologia układu krwiotwórczego i immunopatologia. </w:t>
      </w:r>
    </w:p>
    <w:p w14:paraId="2DC6EC96" w14:textId="0E35B43F" w:rsidR="00D46C7A" w:rsidRPr="003A588D" w:rsidRDefault="00D46C7A" w:rsidP="00D46C7A">
      <w:pPr>
        <w:pStyle w:val="Akapitzlist"/>
        <w:widowControl/>
        <w:numPr>
          <w:ilvl w:val="0"/>
          <w:numId w:val="40"/>
        </w:numPr>
        <w:suppressAutoHyphens/>
        <w:autoSpaceDE/>
        <w:autoSpaceDN/>
        <w:rPr>
          <w:rFonts w:asciiTheme="minorHAnsi" w:eastAsia="Arial Unicode MS" w:hAnsiTheme="minorHAnsi" w:cstheme="minorHAnsi"/>
          <w:sz w:val="24"/>
          <w:szCs w:val="24"/>
          <w:lang w:val="pl" w:eastAsia="zh-CN" w:bidi="ar-SA"/>
        </w:rPr>
      </w:pPr>
      <w:r w:rsidRPr="003A588D">
        <w:rPr>
          <w:rFonts w:asciiTheme="minorHAnsi" w:hAnsiTheme="minorHAnsi" w:cstheme="minorHAnsi"/>
          <w:sz w:val="24"/>
          <w:szCs w:val="24"/>
          <w:lang w:eastAsia="zh-CN" w:bidi="ar-SA"/>
        </w:rPr>
        <w:t xml:space="preserve"> Etiopatogeneza nowotworów. </w:t>
      </w:r>
    </w:p>
    <w:p w14:paraId="436EF4AF" w14:textId="77777777" w:rsidR="00D46C7A" w:rsidRPr="003A588D" w:rsidRDefault="00D46C7A" w:rsidP="00D46C7A">
      <w:pPr>
        <w:widowControl/>
        <w:suppressAutoHyphens/>
        <w:autoSpaceDE/>
        <w:autoSpaceDN/>
        <w:ind w:left="351"/>
        <w:rPr>
          <w:color w:val="000000"/>
          <w:sz w:val="24"/>
          <w:szCs w:val="24"/>
          <w:lang w:eastAsia="zh-CN" w:bidi="ar-SA"/>
        </w:rPr>
      </w:pPr>
    </w:p>
    <w:p w14:paraId="3048DF69" w14:textId="77777777" w:rsidR="007C5F25" w:rsidRPr="003A588D" w:rsidRDefault="007C5F25" w:rsidP="00D46C7A">
      <w:pPr>
        <w:widowControl/>
        <w:suppressAutoHyphens/>
        <w:autoSpaceDE/>
        <w:autoSpaceDN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92053C5" w14:textId="7B0C1DB6" w:rsidR="003E0703" w:rsidRDefault="007C5F25" w:rsidP="007C5F25">
      <w:pPr>
        <w:widowControl/>
        <w:suppressAutoHyphens/>
        <w:autoSpaceDE/>
        <w:autoSpaceDN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A58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E0703" w:rsidRPr="003A588D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292AF1C7" w14:textId="2503C0C0" w:rsidR="003A588D" w:rsidRPr="003A588D" w:rsidRDefault="003A588D" w:rsidP="007C5F25">
      <w:pPr>
        <w:widowControl/>
        <w:suppressAutoHyphens/>
        <w:autoSpaceDE/>
        <w:autoSpaceDN/>
        <w:ind w:left="360"/>
        <w:rPr>
          <w:b/>
          <w:sz w:val="24"/>
          <w:szCs w:val="24"/>
        </w:rPr>
      </w:pPr>
      <w:r w:rsidRPr="003A588D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Semestr zimowy</w:t>
      </w:r>
    </w:p>
    <w:p w14:paraId="09039881" w14:textId="3D50897D" w:rsidR="00D46C7A" w:rsidRPr="003A588D" w:rsidRDefault="00D46C7A" w:rsidP="00D46C7A">
      <w:pPr>
        <w:pStyle w:val="Akapitzlist"/>
        <w:numPr>
          <w:ilvl w:val="1"/>
          <w:numId w:val="37"/>
        </w:numPr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A588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Choroby serca i naczyń krwionośnych: Patofizjologia wad serca, niewydolności serca i ostrych stanów kardiologicznych: obrzęk płuc, wstrząs kardiogenny, zatorowość płucna.  </w:t>
      </w:r>
    </w:p>
    <w:p w14:paraId="21BBCE45" w14:textId="55B74784" w:rsidR="00D46C7A" w:rsidRDefault="00D46C7A" w:rsidP="00D46C7A">
      <w:pPr>
        <w:pStyle w:val="Akapitzlist"/>
        <w:numPr>
          <w:ilvl w:val="1"/>
          <w:numId w:val="37"/>
        </w:numPr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A588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Patofizjologia chorób zapalnych układu krążenia.  </w:t>
      </w:r>
    </w:p>
    <w:p w14:paraId="3BA9969F" w14:textId="77777777" w:rsidR="003A588D" w:rsidRPr="003A588D" w:rsidRDefault="003A588D" w:rsidP="003A588D">
      <w:pPr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0F9340F8" w14:textId="597739C3" w:rsidR="0095764F" w:rsidRPr="003A588D" w:rsidRDefault="00D46C7A" w:rsidP="00D46C7A">
      <w:pPr>
        <w:widowControl/>
        <w:suppressAutoHyphens/>
        <w:autoSpaceDE/>
        <w:autoSpaceDN/>
        <w:ind w:left="7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A588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Semestr letni</w:t>
      </w:r>
    </w:p>
    <w:p w14:paraId="186408D0" w14:textId="6B7DAC3B" w:rsidR="00D46C7A" w:rsidRPr="003A588D" w:rsidRDefault="00D46C7A" w:rsidP="00D46C7A">
      <w:pPr>
        <w:pStyle w:val="Akapitzlist"/>
        <w:numPr>
          <w:ilvl w:val="2"/>
          <w:numId w:val="37"/>
        </w:numPr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A588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Patofizjologia chorób nerek. </w:t>
      </w:r>
    </w:p>
    <w:p w14:paraId="754B0121" w14:textId="0C81D585" w:rsidR="00D46C7A" w:rsidRPr="003A588D" w:rsidRDefault="00D46C7A" w:rsidP="00F83D66">
      <w:pPr>
        <w:pStyle w:val="Akapitzlist"/>
        <w:numPr>
          <w:ilvl w:val="2"/>
          <w:numId w:val="37"/>
        </w:numPr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A588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Patofizjologia układu rozrodczego – zaburzenia różnicowania płci i rozwoju narządów płciowych, zaburzenia dojrzewania płciowego, zaburzenia psychoseksualne u kobiet i u mężczyzn, patogeneza impotencji i oziębłości płciowej. </w:t>
      </w:r>
    </w:p>
    <w:p w14:paraId="3170A5C3" w14:textId="56DEE5C1" w:rsidR="00D46C7A" w:rsidRPr="003A588D" w:rsidRDefault="006D764F" w:rsidP="00F83D66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A58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4993F238" w14:textId="3688A2A8" w:rsidR="00D46C7A" w:rsidRPr="003A588D" w:rsidRDefault="00D46C7A" w:rsidP="00D46C7A">
      <w:pPr>
        <w:ind w:left="351"/>
        <w:rPr>
          <w:rFonts w:asciiTheme="minorHAnsi" w:hAnsiTheme="minorHAnsi" w:cstheme="minorHAnsi"/>
          <w:b/>
          <w:sz w:val="24"/>
          <w:szCs w:val="24"/>
        </w:rPr>
      </w:pPr>
      <w:r w:rsidRPr="003A588D">
        <w:rPr>
          <w:rFonts w:asciiTheme="minorHAnsi" w:hAnsiTheme="minorHAnsi" w:cstheme="minorHAnsi"/>
          <w:b/>
          <w:sz w:val="24"/>
          <w:szCs w:val="24"/>
        </w:rPr>
        <w:t>Semestr zimowy: 20 godzin</w:t>
      </w:r>
      <w:r w:rsidRPr="003A588D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</w:t>
      </w:r>
    </w:p>
    <w:p w14:paraId="4BC03A04" w14:textId="088ADADB" w:rsidR="00D46C7A" w:rsidRPr="003A588D" w:rsidRDefault="00D46C7A" w:rsidP="00D46C7A">
      <w:pPr>
        <w:widowControl/>
        <w:numPr>
          <w:ilvl w:val="0"/>
          <w:numId w:val="38"/>
        </w:numPr>
        <w:suppressAutoHyphens/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3A588D">
        <w:rPr>
          <w:rFonts w:asciiTheme="minorHAnsi" w:hAnsiTheme="minorHAnsi" w:cstheme="minorHAnsi"/>
          <w:sz w:val="24"/>
          <w:szCs w:val="24"/>
        </w:rPr>
        <w:t xml:space="preserve">Patofizjologia chorób układu krążenia: choroba niedokrwienna serca, ostre zespoły wieńcowe, zaburzenia rytmu serca. Patogeneza nadciśnienia tętniczego. </w:t>
      </w:r>
    </w:p>
    <w:p w14:paraId="287E85F8" w14:textId="229D5321" w:rsidR="00D46C7A" w:rsidRPr="003A588D" w:rsidRDefault="00D46C7A" w:rsidP="00D46C7A">
      <w:pPr>
        <w:widowControl/>
        <w:numPr>
          <w:ilvl w:val="0"/>
          <w:numId w:val="38"/>
        </w:numPr>
        <w:suppressAutoHyphens/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3A588D">
        <w:rPr>
          <w:rFonts w:asciiTheme="minorHAnsi" w:hAnsiTheme="minorHAnsi" w:cstheme="minorHAnsi"/>
          <w:sz w:val="24"/>
          <w:szCs w:val="24"/>
        </w:rPr>
        <w:t xml:space="preserve">Patofizjologia chorób układu krążenia : wady serca, niewydolność serca, ostre stany kardiologiczne  </w:t>
      </w:r>
    </w:p>
    <w:p w14:paraId="18E63EC2" w14:textId="6F476FEA" w:rsidR="00D46C7A" w:rsidRPr="003A588D" w:rsidRDefault="00D46C7A" w:rsidP="00D46C7A">
      <w:pPr>
        <w:widowControl/>
        <w:numPr>
          <w:ilvl w:val="0"/>
          <w:numId w:val="38"/>
        </w:numPr>
        <w:suppressAutoHyphens/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3A588D">
        <w:rPr>
          <w:rFonts w:asciiTheme="minorHAnsi" w:hAnsiTheme="minorHAnsi" w:cstheme="minorHAnsi"/>
          <w:sz w:val="24"/>
          <w:szCs w:val="24"/>
        </w:rPr>
        <w:t xml:space="preserve">Patofizjologia układu nerwowego. </w:t>
      </w:r>
    </w:p>
    <w:p w14:paraId="54024CC7" w14:textId="3AB5E60E" w:rsidR="00D46C7A" w:rsidRPr="003A588D" w:rsidRDefault="00D46C7A" w:rsidP="00D46C7A">
      <w:pPr>
        <w:widowControl/>
        <w:numPr>
          <w:ilvl w:val="0"/>
          <w:numId w:val="38"/>
        </w:numPr>
        <w:suppressAutoHyphens/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3A588D">
        <w:rPr>
          <w:rFonts w:asciiTheme="minorHAnsi" w:hAnsiTheme="minorHAnsi" w:cstheme="minorHAnsi"/>
          <w:sz w:val="24"/>
          <w:szCs w:val="24"/>
        </w:rPr>
        <w:t xml:space="preserve">Patofizjologia chorób układu oddechowego. </w:t>
      </w:r>
    </w:p>
    <w:p w14:paraId="77483FE3" w14:textId="3096D136" w:rsidR="00D46C7A" w:rsidRPr="003A588D" w:rsidRDefault="00D46C7A" w:rsidP="00D46C7A">
      <w:pPr>
        <w:widowControl/>
        <w:numPr>
          <w:ilvl w:val="0"/>
          <w:numId w:val="38"/>
        </w:numPr>
        <w:suppressAutoHyphens/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3A588D">
        <w:rPr>
          <w:rFonts w:asciiTheme="minorHAnsi" w:hAnsiTheme="minorHAnsi" w:cstheme="minorHAnsi"/>
          <w:sz w:val="24"/>
          <w:szCs w:val="24"/>
        </w:rPr>
        <w:t>Patofizjologia układu pokarmowego: choroba refluksowa przełyku, choroby żołądka i dwunastnicy, choroby jelit, zaburzenia wchłania</w:t>
      </w:r>
      <w:r w:rsidR="003A588D">
        <w:rPr>
          <w:rFonts w:asciiTheme="minorHAnsi" w:hAnsiTheme="minorHAnsi" w:cstheme="minorHAnsi"/>
          <w:sz w:val="24"/>
          <w:szCs w:val="24"/>
        </w:rPr>
        <w:t>nia, choroby wątroby i trzustki.</w:t>
      </w:r>
    </w:p>
    <w:p w14:paraId="29C7E040" w14:textId="77777777" w:rsidR="00D46C7A" w:rsidRPr="003A588D" w:rsidRDefault="00D46C7A" w:rsidP="00D46C7A">
      <w:pPr>
        <w:ind w:left="351"/>
        <w:rPr>
          <w:sz w:val="24"/>
          <w:szCs w:val="24"/>
        </w:rPr>
      </w:pPr>
    </w:p>
    <w:p w14:paraId="73F2C998" w14:textId="32D4D0B0" w:rsidR="00D46C7A" w:rsidRPr="003A588D" w:rsidRDefault="00D46C7A" w:rsidP="00D46C7A">
      <w:pPr>
        <w:ind w:left="351"/>
        <w:rPr>
          <w:rFonts w:asciiTheme="minorHAnsi" w:hAnsiTheme="minorHAnsi" w:cstheme="minorHAnsi"/>
          <w:b/>
          <w:sz w:val="24"/>
          <w:szCs w:val="24"/>
        </w:rPr>
      </w:pPr>
      <w:r w:rsidRPr="003A588D">
        <w:rPr>
          <w:rFonts w:asciiTheme="minorHAnsi" w:hAnsiTheme="minorHAnsi" w:cstheme="minorHAnsi"/>
          <w:b/>
          <w:sz w:val="24"/>
          <w:szCs w:val="24"/>
        </w:rPr>
        <w:t xml:space="preserve">Semestr letni: 20 godzin </w:t>
      </w:r>
    </w:p>
    <w:p w14:paraId="442CBDF6" w14:textId="7429E4D0" w:rsidR="00D46C7A" w:rsidRPr="003A588D" w:rsidRDefault="00D46C7A" w:rsidP="00D46C7A">
      <w:pPr>
        <w:widowControl/>
        <w:numPr>
          <w:ilvl w:val="0"/>
          <w:numId w:val="38"/>
        </w:numPr>
        <w:suppressAutoHyphens/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3A588D">
        <w:rPr>
          <w:rFonts w:asciiTheme="minorHAnsi" w:hAnsiTheme="minorHAnsi" w:cstheme="minorHAnsi"/>
          <w:sz w:val="24"/>
          <w:szCs w:val="24"/>
        </w:rPr>
        <w:t xml:space="preserve">Zaburzenia gospodarki węglowodanowej aninokwasowej i lipidowej. </w:t>
      </w:r>
    </w:p>
    <w:p w14:paraId="03805605" w14:textId="1DDFD757" w:rsidR="00D46C7A" w:rsidRPr="003A588D" w:rsidRDefault="00D46C7A" w:rsidP="00D46C7A">
      <w:pPr>
        <w:widowControl/>
        <w:numPr>
          <w:ilvl w:val="0"/>
          <w:numId w:val="38"/>
        </w:numPr>
        <w:suppressAutoHyphens/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3A588D">
        <w:rPr>
          <w:rFonts w:asciiTheme="minorHAnsi" w:hAnsiTheme="minorHAnsi" w:cstheme="minorHAnsi"/>
          <w:sz w:val="24"/>
          <w:szCs w:val="24"/>
        </w:rPr>
        <w:t xml:space="preserve">Patofizjologia chorób układu wydalniczego. </w:t>
      </w:r>
    </w:p>
    <w:p w14:paraId="6D70B483" w14:textId="2C579BE0" w:rsidR="00D46C7A" w:rsidRPr="003A588D" w:rsidRDefault="00D46C7A" w:rsidP="00D46C7A">
      <w:pPr>
        <w:widowControl/>
        <w:numPr>
          <w:ilvl w:val="0"/>
          <w:numId w:val="38"/>
        </w:numPr>
        <w:suppressAutoHyphens/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3A588D">
        <w:rPr>
          <w:rFonts w:asciiTheme="minorHAnsi" w:hAnsiTheme="minorHAnsi" w:cstheme="minorHAnsi"/>
          <w:sz w:val="24"/>
          <w:szCs w:val="24"/>
        </w:rPr>
        <w:t xml:space="preserve">Zaburzenia gospodarki wodno-elektrolitowej i kwasowo-zasadowej. </w:t>
      </w:r>
    </w:p>
    <w:p w14:paraId="17C9F65C" w14:textId="6277E34B" w:rsidR="00D46C7A" w:rsidRPr="003A588D" w:rsidRDefault="00D46C7A" w:rsidP="00D46C7A">
      <w:pPr>
        <w:widowControl/>
        <w:numPr>
          <w:ilvl w:val="0"/>
          <w:numId w:val="38"/>
        </w:numPr>
        <w:suppressAutoHyphens/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3A588D">
        <w:rPr>
          <w:rFonts w:asciiTheme="minorHAnsi" w:hAnsiTheme="minorHAnsi" w:cstheme="minorHAnsi"/>
          <w:sz w:val="24"/>
          <w:szCs w:val="24"/>
        </w:rPr>
        <w:t>Zaburzenia funkcjonowania układu wewnątrzwydzielniczego. Patofizjologia układu rozrodczego.</w:t>
      </w:r>
    </w:p>
    <w:p w14:paraId="39FCE922" w14:textId="03198E11" w:rsidR="00D46C7A" w:rsidRPr="003A588D" w:rsidRDefault="00D46C7A" w:rsidP="00D46C7A">
      <w:pPr>
        <w:widowControl/>
        <w:numPr>
          <w:ilvl w:val="0"/>
          <w:numId w:val="38"/>
        </w:numPr>
        <w:suppressAutoHyphens/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3A588D">
        <w:rPr>
          <w:rFonts w:asciiTheme="minorHAnsi" w:hAnsiTheme="minorHAnsi" w:cstheme="minorHAnsi"/>
          <w:sz w:val="24"/>
          <w:szCs w:val="24"/>
        </w:rPr>
        <w:t>Patofizjologia układu krwiotwórczego, ze szczególnym uwzględnieniem zaburzeń  hemostazy.</w:t>
      </w:r>
    </w:p>
    <w:p w14:paraId="394B9EBA" w14:textId="4F53E77B" w:rsidR="006D764F" w:rsidRPr="00341AC4" w:rsidRDefault="006D764F" w:rsidP="00D46C7A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9A55D7B" w14:textId="77777777" w:rsidR="0088566A" w:rsidRPr="00341AC4" w:rsidRDefault="0088566A" w:rsidP="0088566A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54BD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WIEDZY, zna i rozumie: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79B9" w:rsidRPr="00341AC4" w14:paraId="4B1E1EAC" w14:textId="77777777" w:rsidTr="00617947">
        <w:trPr>
          <w:trHeight w:val="282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7C974" w14:textId="0EDBA217" w:rsidR="003479B9" w:rsidRPr="00341AC4" w:rsidRDefault="00BF1F27" w:rsidP="003479B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830B9" w14:textId="276F4661" w:rsidR="003479B9" w:rsidRPr="00341AC4" w:rsidRDefault="003479B9" w:rsidP="003479B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procesy zachodzące podczas starzenia się organizmu i zmiany w funkcjonowaniu narządów związane ze starzeniem;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1EAEC" w14:textId="2C29071E" w:rsidR="003479B9" w:rsidRPr="00341AC4" w:rsidRDefault="003479B9" w:rsidP="003479B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B.W21. </w:t>
            </w:r>
          </w:p>
        </w:tc>
      </w:tr>
      <w:tr w:rsidR="003479B9" w:rsidRPr="00341AC4" w14:paraId="7C19EA7A" w14:textId="77777777" w:rsidTr="00617947">
        <w:trPr>
          <w:trHeight w:val="282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239BE" w14:textId="04B9BE60" w:rsidR="003479B9" w:rsidRPr="00341AC4" w:rsidRDefault="00BF1F27" w:rsidP="003479B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E199E" w14:textId="4076C4CA" w:rsidR="003479B9" w:rsidRPr="00341AC4" w:rsidRDefault="003479B9" w:rsidP="003479B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konsekwencje narażenia organizmu człowieka na czynniki chemiczne i fizyczne oraz zasady profilaktyki;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9BC4F" w14:textId="04DD41CB" w:rsidR="003479B9" w:rsidRPr="00341AC4" w:rsidRDefault="003479B9" w:rsidP="003479B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C.W13.</w:t>
            </w:r>
          </w:p>
        </w:tc>
      </w:tr>
      <w:tr w:rsidR="003479B9" w:rsidRPr="00341AC4" w14:paraId="659F3406" w14:textId="77777777" w:rsidTr="00617947">
        <w:trPr>
          <w:trHeight w:val="282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C3375" w14:textId="0FF8B566" w:rsidR="003479B9" w:rsidRPr="00341AC4" w:rsidRDefault="00BF1F27" w:rsidP="003479B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EDDA8" w14:textId="67F9065B" w:rsidR="003479B9" w:rsidRPr="00341AC4" w:rsidRDefault="003479B9" w:rsidP="003479B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patogenezę chorób, w tym uwarunkowania genetyczne i środowiskowe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A3AD0" w14:textId="77C19909" w:rsidR="003479B9" w:rsidRPr="00341AC4" w:rsidRDefault="003479B9" w:rsidP="003479B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C.W26.</w:t>
            </w:r>
          </w:p>
        </w:tc>
      </w:tr>
      <w:tr w:rsidR="003479B9" w:rsidRPr="00341AC4" w14:paraId="507A38B0" w14:textId="77777777" w:rsidTr="00617947">
        <w:trPr>
          <w:trHeight w:val="282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206F3" w14:textId="51219EFB" w:rsidR="003479B9" w:rsidRPr="00341AC4" w:rsidRDefault="00BF1F27" w:rsidP="003479B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1659A" w14:textId="6AA2A45B" w:rsidR="003479B9" w:rsidRPr="00341AC4" w:rsidRDefault="003479B9" w:rsidP="003479B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patomechanizm i postacie kliniczne najczęstszych chorób poszczególnych układów i narządów, chorób metabolicznych oraz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zaburzeń gospodarki wodno-elektrolitowej, hormonalnej i kwasowo-zasadowej;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3B02A" w14:textId="4C6AD55D" w:rsidR="003479B9" w:rsidRPr="00341AC4" w:rsidRDefault="003479B9" w:rsidP="003479B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C.W27.</w:t>
            </w:r>
          </w:p>
        </w:tc>
      </w:tr>
      <w:tr w:rsidR="003479B9" w:rsidRPr="00341AC4" w14:paraId="29D5A21B" w14:textId="77777777" w:rsidTr="00617947">
        <w:trPr>
          <w:trHeight w:val="282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BC195" w14:textId="600CACE1" w:rsidR="003479B9" w:rsidRPr="00341AC4" w:rsidRDefault="00BF1F27" w:rsidP="003479B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W05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E608D" w14:textId="4ECEC8C7" w:rsidR="003479B9" w:rsidRPr="00341AC4" w:rsidRDefault="003479B9" w:rsidP="003479B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konsekwencje niedoboru i nadmiaru witamin i składników mineralnych;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886" w14:textId="7A83F91A" w:rsidR="003479B9" w:rsidRPr="00341AC4" w:rsidRDefault="003479B9" w:rsidP="003479B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C.W39.</w:t>
            </w:r>
          </w:p>
        </w:tc>
      </w:tr>
      <w:tr w:rsidR="003479B9" w:rsidRPr="00341AC4" w14:paraId="41540E7B" w14:textId="77777777" w:rsidTr="00617947">
        <w:trPr>
          <w:trHeight w:val="282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20C0C" w14:textId="7D6319DB" w:rsidR="003479B9" w:rsidRPr="00341AC4" w:rsidRDefault="00BF1F27" w:rsidP="003479B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W06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5074B" w14:textId="1EB7A41E" w:rsidR="003479B9" w:rsidRPr="00341AC4" w:rsidRDefault="003479B9" w:rsidP="003479B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przyczyny i konsekwencje niewłaściwego odżywiania, w tym długotrwałego niedostatec</w:t>
            </w:r>
            <w:r w:rsid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znego i nadmiernego spożywania </w:t>
            </w: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pokarmów i stosowania niezbilansowanej diety oraz zaburzenia trawienia i wchłaniania;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5A767" w14:textId="64D07518" w:rsidR="003479B9" w:rsidRPr="00341AC4" w:rsidRDefault="003479B9" w:rsidP="003479B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C.W40.</w:t>
            </w:r>
          </w:p>
        </w:tc>
      </w:tr>
    </w:tbl>
    <w:p w14:paraId="0996F965" w14:textId="77777777" w:rsidR="0088566A" w:rsidRPr="00341AC4" w:rsidRDefault="0088566A" w:rsidP="0088566A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51E91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UMIEJĘTNOŚCI, potrafi: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79B9" w:rsidRPr="00341AC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C12AD6A" w:rsidR="003479B9" w:rsidRPr="00341AC4" w:rsidRDefault="00BF1F27" w:rsidP="003479B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7A7BBAD9" w:rsidR="003479B9" w:rsidRPr="00341AC4" w:rsidRDefault="00BF1F27" w:rsidP="00BF1F2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powiązać obrazy uszkodzeń tkankowych i narządowych z objawami klinicznymi choroby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wywiadem i wynikami oznaczeń </w:t>
            </w: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laboratoryjnych w celu ustalenia rozpoznania w najczęstszych chorobach dorosłych i dzieci;</w:t>
            </w:r>
          </w:p>
        </w:tc>
        <w:tc>
          <w:tcPr>
            <w:tcW w:w="1773" w:type="dxa"/>
          </w:tcPr>
          <w:p w14:paraId="69BAD1D6" w14:textId="15ECBFAD" w:rsidR="003479B9" w:rsidRPr="00341AC4" w:rsidRDefault="003479B9" w:rsidP="00BF1F2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</w:t>
            </w: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.U7.</w:t>
            </w:r>
          </w:p>
        </w:tc>
      </w:tr>
    </w:tbl>
    <w:p w14:paraId="69B35407" w14:textId="77777777" w:rsidR="0088566A" w:rsidRPr="00341AC4" w:rsidRDefault="0088566A" w:rsidP="0088566A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54BD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KOMPETENCJI SPOŁECZNYCH, jest gotów do: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341AC4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A713B4" w:rsidRPr="00341AC4" w:rsidRDefault="00A713B4" w:rsidP="00BF1F2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3501B2F5" w:rsidR="00A713B4" w:rsidRPr="00341AC4" w:rsidRDefault="00BF1F27" w:rsidP="00BF1F2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dostrzegania i rozpoznawania własnych ograniczeń, dokonywania samooceny deficytów i potrzeb edukacyjnych;</w:t>
            </w:r>
          </w:p>
        </w:tc>
        <w:tc>
          <w:tcPr>
            <w:tcW w:w="1773" w:type="dxa"/>
          </w:tcPr>
          <w:p w14:paraId="3E07749A" w14:textId="73F5791A" w:rsidR="00A713B4" w:rsidRPr="00341AC4" w:rsidRDefault="003479B9" w:rsidP="00BF1F2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K.S5.</w:t>
            </w:r>
          </w:p>
        </w:tc>
      </w:tr>
      <w:tr w:rsidR="00D46C7A" w:rsidRPr="00341AC4" w14:paraId="377BAC56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3A69934" w14:textId="0A1E2AD6" w:rsidR="00D46C7A" w:rsidRPr="00341AC4" w:rsidRDefault="00BF1F27" w:rsidP="00BF1F2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495012EB" w14:textId="5D248EC5" w:rsidR="00D46C7A" w:rsidRPr="00341AC4" w:rsidRDefault="00BF1F27" w:rsidP="00BF1F2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korzystania z obiektywnych źródeł informacji;</w:t>
            </w:r>
          </w:p>
        </w:tc>
        <w:tc>
          <w:tcPr>
            <w:tcW w:w="1773" w:type="dxa"/>
          </w:tcPr>
          <w:p w14:paraId="1FF28F99" w14:textId="60F8F755" w:rsidR="00D46C7A" w:rsidRPr="00341AC4" w:rsidRDefault="003479B9" w:rsidP="00BF1F2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K.S7.</w:t>
            </w:r>
          </w:p>
        </w:tc>
      </w:tr>
      <w:tr w:rsidR="00D46C7A" w:rsidRPr="00341AC4" w14:paraId="69AD6B62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03F306AE" w14:textId="2A5C3722" w:rsidR="00D46C7A" w:rsidRPr="00341AC4" w:rsidRDefault="00BF1F27" w:rsidP="00BF1F2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</w:tcPr>
          <w:p w14:paraId="1D53EAE0" w14:textId="4CD60DEB" w:rsidR="00D46C7A" w:rsidRPr="00341AC4" w:rsidRDefault="00BF1F27" w:rsidP="00BF1F2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formułowania wniosków z własnych pomiarów lub obserwacji;</w:t>
            </w:r>
          </w:p>
        </w:tc>
        <w:tc>
          <w:tcPr>
            <w:tcW w:w="1773" w:type="dxa"/>
          </w:tcPr>
          <w:p w14:paraId="3766468D" w14:textId="606B7245" w:rsidR="00D46C7A" w:rsidRPr="00341AC4" w:rsidRDefault="003479B9" w:rsidP="00BF1F2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K.S8.</w:t>
            </w:r>
          </w:p>
        </w:tc>
      </w:tr>
      <w:tr w:rsidR="00D46C7A" w:rsidRPr="00341AC4" w14:paraId="2354BBD4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E22CF6E" w14:textId="76D58D05" w:rsidR="00D46C7A" w:rsidRPr="00341AC4" w:rsidRDefault="00BF1F27" w:rsidP="00BF1F2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</w:tcPr>
          <w:p w14:paraId="187CAFB1" w14:textId="676CA9FD" w:rsidR="00D46C7A" w:rsidRPr="00341AC4" w:rsidRDefault="00BF1F27" w:rsidP="00BF1F2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wdrażania zasad koleżeństwa zawodowego i współpracy w zespole, w tym z przedstawicielami innych zawodów medycznych, także w środowisku wielokulturowym i wielonarodowościowym;</w:t>
            </w:r>
          </w:p>
        </w:tc>
        <w:tc>
          <w:tcPr>
            <w:tcW w:w="1773" w:type="dxa"/>
          </w:tcPr>
          <w:p w14:paraId="026CCF2E" w14:textId="30977891" w:rsidR="00D46C7A" w:rsidRPr="00341AC4" w:rsidRDefault="003479B9" w:rsidP="00BF1F2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K.S9.</w:t>
            </w:r>
          </w:p>
        </w:tc>
      </w:tr>
      <w:tr w:rsidR="00D46C7A" w:rsidRPr="00341AC4" w14:paraId="69D75E6E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8D1036E" w14:textId="1F7712D9" w:rsidR="00D46C7A" w:rsidRPr="00341AC4" w:rsidRDefault="00BF1F27" w:rsidP="00BF1F2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</w:tcPr>
          <w:p w14:paraId="657D780A" w14:textId="58BA72B3" w:rsidR="00D46C7A" w:rsidRPr="00341AC4" w:rsidRDefault="00BF1F27" w:rsidP="00BF1F2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formułowania opinii dotyczących różnych aspektów działalności zawodowej;</w:t>
            </w:r>
          </w:p>
        </w:tc>
        <w:tc>
          <w:tcPr>
            <w:tcW w:w="1773" w:type="dxa"/>
          </w:tcPr>
          <w:p w14:paraId="1972F2C0" w14:textId="51FF52F7" w:rsidR="00D46C7A" w:rsidRPr="00341AC4" w:rsidRDefault="003479B9" w:rsidP="00BF1F2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K.S10.</w:t>
            </w:r>
          </w:p>
        </w:tc>
      </w:tr>
      <w:tr w:rsidR="00D46C7A" w:rsidRPr="00341AC4" w14:paraId="69A1537D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A4BD883" w14:textId="406B6B05" w:rsidR="00D46C7A" w:rsidRPr="00341AC4" w:rsidRDefault="00BF1F27" w:rsidP="00BF1F2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6830" w:type="dxa"/>
          </w:tcPr>
          <w:p w14:paraId="3ABDD93E" w14:textId="532F2E1E" w:rsidR="00D46C7A" w:rsidRPr="00341AC4" w:rsidRDefault="00BF1F27" w:rsidP="00BF1F2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1773" w:type="dxa"/>
          </w:tcPr>
          <w:p w14:paraId="2043F1D6" w14:textId="7D8395D6" w:rsidR="00D46C7A" w:rsidRPr="00341AC4" w:rsidRDefault="003479B9" w:rsidP="00BF1F2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K.S11.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147FDE72" w14:textId="77777777" w:rsidR="00C6510E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</w:t>
            </w:r>
          </w:p>
          <w:p w14:paraId="393111AC" w14:textId="01387B4C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  <w:r w:rsidR="00C6510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sprawdzian praktyczny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30A86949" w14:textId="77777777" w:rsidR="00C6510E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  <w:r w:rsidR="00C6510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</w:p>
          <w:p w14:paraId="2A7FD4F8" w14:textId="47DBF49A" w:rsidR="00CF48D1" w:rsidRPr="00341AC4" w:rsidRDefault="00C6510E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obserwacja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00C7437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 w:rsid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-W06</w:t>
            </w:r>
          </w:p>
        </w:tc>
        <w:tc>
          <w:tcPr>
            <w:tcW w:w="408" w:type="dxa"/>
          </w:tcPr>
          <w:p w14:paraId="4C6EC9F3" w14:textId="3A7FFD62" w:rsidR="00F05892" w:rsidRPr="00341AC4" w:rsidRDefault="00BF1F2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5B2867F3" w:rsidR="00F05892" w:rsidRPr="00341AC4" w:rsidRDefault="00BF1F2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09DD3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211DEFA9" w:rsidR="00F05892" w:rsidRPr="00341AC4" w:rsidRDefault="00C6510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8D359B7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6EDED152" w:rsidR="00F05892" w:rsidRPr="00341AC4" w:rsidRDefault="00C6510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A821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0AF6D618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K01</w:t>
            </w:r>
            <w:r w:rsid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-K06</w:t>
            </w:r>
          </w:p>
        </w:tc>
        <w:tc>
          <w:tcPr>
            <w:tcW w:w="408" w:type="dxa"/>
          </w:tcPr>
          <w:p w14:paraId="2E77055B" w14:textId="57BA4CB7" w:rsidR="00F05892" w:rsidRPr="00341AC4" w:rsidRDefault="00C6510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5C43A50A" w:rsidR="00F05892" w:rsidRPr="00341AC4" w:rsidRDefault="00C6510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B6C829B" w14:textId="2A1F5C75" w:rsidR="00F05892" w:rsidRPr="00341AC4" w:rsidRDefault="00C6510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6CEB6627" w:rsidR="00906C25" w:rsidRPr="003A588D" w:rsidRDefault="00B20F2C" w:rsidP="003A588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  <w:r w:rsidR="00906C25"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C6510E" w:rsidRPr="00341AC4" w14:paraId="672C2EA3" w14:textId="77777777" w:rsidTr="00C1680B">
        <w:trPr>
          <w:jc w:val="center"/>
        </w:trPr>
        <w:tc>
          <w:tcPr>
            <w:tcW w:w="961" w:type="dxa"/>
          </w:tcPr>
          <w:p w14:paraId="7282B9F9" w14:textId="3884805E" w:rsidR="00C6510E" w:rsidRPr="00341AC4" w:rsidRDefault="00C6510E" w:rsidP="00C6510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58A02" w14:textId="32EDE2C3" w:rsidR="00C6510E" w:rsidRPr="00C6510E" w:rsidRDefault="00C6510E" w:rsidP="00C6510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C6510E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61%-68%</w:t>
            </w:r>
            <w:r w:rsidRPr="00C6510E">
              <w:rPr>
                <w:rFonts w:asciiTheme="minorHAnsi" w:hAnsiTheme="minorHAnsi" w:cstheme="minorHAnsi" w:hint="eastAsia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C6510E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prawidłowych odpowiedzi testowych.</w:t>
            </w:r>
          </w:p>
        </w:tc>
      </w:tr>
      <w:tr w:rsidR="00C6510E" w:rsidRPr="00341AC4" w14:paraId="191A8847" w14:textId="77777777" w:rsidTr="00C1680B">
        <w:trPr>
          <w:jc w:val="center"/>
        </w:trPr>
        <w:tc>
          <w:tcPr>
            <w:tcW w:w="961" w:type="dxa"/>
          </w:tcPr>
          <w:p w14:paraId="25062119" w14:textId="6064F88F" w:rsidR="00C6510E" w:rsidRPr="00341AC4" w:rsidRDefault="00C6510E" w:rsidP="00C6510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758D" w14:textId="6B213033" w:rsidR="00C6510E" w:rsidRPr="00C6510E" w:rsidRDefault="00C6510E" w:rsidP="00C6510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C6510E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69% - 76% prawidłowych odpowiedzi testowych.</w:t>
            </w:r>
          </w:p>
        </w:tc>
      </w:tr>
      <w:tr w:rsidR="00C6510E" w:rsidRPr="00341AC4" w14:paraId="7BF20CBE" w14:textId="77777777" w:rsidTr="00C1680B">
        <w:trPr>
          <w:jc w:val="center"/>
        </w:trPr>
        <w:tc>
          <w:tcPr>
            <w:tcW w:w="961" w:type="dxa"/>
          </w:tcPr>
          <w:p w14:paraId="29EACE8E" w14:textId="2BB375CB" w:rsidR="00C6510E" w:rsidRPr="00341AC4" w:rsidRDefault="00C6510E" w:rsidP="00C6510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F15B" w14:textId="7342FACD" w:rsidR="00C6510E" w:rsidRPr="00C6510E" w:rsidRDefault="00C6510E" w:rsidP="00C6510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C6510E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77% - 84% prawidłowych odpowiedzi testowych.</w:t>
            </w:r>
          </w:p>
        </w:tc>
      </w:tr>
      <w:tr w:rsidR="00C6510E" w:rsidRPr="00341AC4" w14:paraId="478904CC" w14:textId="77777777" w:rsidTr="00C1680B">
        <w:trPr>
          <w:jc w:val="center"/>
        </w:trPr>
        <w:tc>
          <w:tcPr>
            <w:tcW w:w="961" w:type="dxa"/>
          </w:tcPr>
          <w:p w14:paraId="0FDFC951" w14:textId="5053B0DF" w:rsidR="00C6510E" w:rsidRPr="00341AC4" w:rsidRDefault="00C6510E" w:rsidP="00C6510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D84F" w14:textId="6B9C886D" w:rsidR="00C6510E" w:rsidRPr="00C6510E" w:rsidRDefault="00C6510E" w:rsidP="00C6510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C6510E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85% -92% prawidłowych odpowiedzi testowych.</w:t>
            </w:r>
          </w:p>
        </w:tc>
      </w:tr>
      <w:tr w:rsidR="00C6510E" w:rsidRPr="00341AC4" w14:paraId="20136594" w14:textId="77777777" w:rsidTr="00C1680B">
        <w:trPr>
          <w:jc w:val="center"/>
        </w:trPr>
        <w:tc>
          <w:tcPr>
            <w:tcW w:w="961" w:type="dxa"/>
          </w:tcPr>
          <w:p w14:paraId="6E89E57E" w14:textId="7A286ACA" w:rsidR="00C6510E" w:rsidRPr="00341AC4" w:rsidRDefault="00C6510E" w:rsidP="00C6510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F561" w14:textId="6F2AA479" w:rsidR="00C6510E" w:rsidRPr="00C6510E" w:rsidRDefault="00C6510E" w:rsidP="00C6510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C6510E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93% - 100% prawidłowych odpowiedzi testowych.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C6510E" w:rsidRPr="00341AC4" w14:paraId="277FAE1E" w14:textId="77777777" w:rsidTr="00822E0A">
        <w:trPr>
          <w:jc w:val="center"/>
        </w:trPr>
        <w:tc>
          <w:tcPr>
            <w:tcW w:w="953" w:type="dxa"/>
          </w:tcPr>
          <w:p w14:paraId="19E1F1F0" w14:textId="1553B4E9" w:rsidR="00C6510E" w:rsidRPr="00341AC4" w:rsidRDefault="00C6510E" w:rsidP="00C6510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45C1" w14:textId="70A08618" w:rsidR="00C6510E" w:rsidRPr="00C6510E" w:rsidRDefault="00C6510E" w:rsidP="00C6510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C6510E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61-68%</w:t>
            </w:r>
            <w:r w:rsidRPr="00C6510E">
              <w:rPr>
                <w:rFonts w:asciiTheme="minorHAnsi" w:hAnsiTheme="minorHAnsi" w:cstheme="minorHAnsi" w:hint="eastAsia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C6510E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Opanowanie treści programowych  na poziomie podstawowym,  odpowiedzi chaotyczne, konieczne pytania naprowadzające</w:t>
            </w:r>
          </w:p>
        </w:tc>
      </w:tr>
      <w:tr w:rsidR="00C6510E" w:rsidRPr="00341AC4" w14:paraId="11404FDC" w14:textId="77777777" w:rsidTr="00822E0A">
        <w:trPr>
          <w:jc w:val="center"/>
        </w:trPr>
        <w:tc>
          <w:tcPr>
            <w:tcW w:w="953" w:type="dxa"/>
          </w:tcPr>
          <w:p w14:paraId="684786CB" w14:textId="64E3E01F" w:rsidR="00C6510E" w:rsidRPr="00341AC4" w:rsidRDefault="00C6510E" w:rsidP="00C6510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B080B" w14:textId="59453EC1" w:rsidR="00C6510E" w:rsidRPr="00C6510E" w:rsidRDefault="00C6510E" w:rsidP="00C6510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C6510E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69 - 76% prawidłowych odpowiedzi .Opanowanie treści programowych  na poziomie podstawowym,  odpowiedzi usystematyzowane, wymaga pomocy nauczyciela</w:t>
            </w:r>
          </w:p>
        </w:tc>
      </w:tr>
      <w:tr w:rsidR="00C6510E" w:rsidRPr="00341AC4" w14:paraId="7B8C31F7" w14:textId="77777777" w:rsidTr="00822E0A">
        <w:trPr>
          <w:jc w:val="center"/>
        </w:trPr>
        <w:tc>
          <w:tcPr>
            <w:tcW w:w="953" w:type="dxa"/>
          </w:tcPr>
          <w:p w14:paraId="6B4477CC" w14:textId="1CB33891" w:rsidR="00C6510E" w:rsidRPr="00341AC4" w:rsidRDefault="00C6510E" w:rsidP="00C6510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B4E3" w14:textId="50854BA7" w:rsidR="00C6510E" w:rsidRPr="00C6510E" w:rsidRDefault="00C6510E" w:rsidP="00C6510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C6510E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77% - 84% prawidłowych odpowiedzi. Opanowanie treści programowych  na poziomie podstawowym,  odpowiedzi usystematyzowane, samodzielne. Rozwiązywanie problemów w sytuacjach typowych.</w:t>
            </w:r>
          </w:p>
        </w:tc>
      </w:tr>
      <w:tr w:rsidR="00C6510E" w:rsidRPr="00341AC4" w14:paraId="53052AEB" w14:textId="77777777" w:rsidTr="00822E0A">
        <w:trPr>
          <w:jc w:val="center"/>
        </w:trPr>
        <w:tc>
          <w:tcPr>
            <w:tcW w:w="953" w:type="dxa"/>
          </w:tcPr>
          <w:p w14:paraId="4C65D833" w14:textId="37FCA98B" w:rsidR="00C6510E" w:rsidRPr="00341AC4" w:rsidRDefault="00C6510E" w:rsidP="00C6510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05F3" w14:textId="24B421D5" w:rsidR="00C6510E" w:rsidRPr="00C6510E" w:rsidRDefault="00C6510E" w:rsidP="00C6510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C6510E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85% -92% prawidłowych odpowiedzi. Zakres prezentowanej wiedzy wykracza poza poziom podstawowy w oparciu o podane piśmiennictwo uzupełniające. Rozwiązywanie problemów w sytuacjach nowych i złożonych.</w:t>
            </w:r>
          </w:p>
        </w:tc>
      </w:tr>
      <w:tr w:rsidR="00C6510E" w:rsidRPr="00341AC4" w14:paraId="59CC13F9" w14:textId="77777777" w:rsidTr="00822E0A">
        <w:trPr>
          <w:jc w:val="center"/>
        </w:trPr>
        <w:tc>
          <w:tcPr>
            <w:tcW w:w="953" w:type="dxa"/>
          </w:tcPr>
          <w:p w14:paraId="084C6C17" w14:textId="089DBAF5" w:rsidR="00C6510E" w:rsidRPr="00341AC4" w:rsidRDefault="00C6510E" w:rsidP="00C6510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655A" w14:textId="2D82ABE4" w:rsidR="00C6510E" w:rsidRPr="00341AC4" w:rsidRDefault="00C6510E" w:rsidP="00C6510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C6510E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93% - 100% prawidłowych odpowiedzi. Zakres prezentowanej wiedzy wykracza poza poziom podstawowy w oparciu o samodzielnie zdobyte naukowe  źródła  informacji.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C6510E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C6510E" w:rsidRPr="00341AC4" w:rsidRDefault="00C6510E" w:rsidP="00C6510E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0909168F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80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5C7720B0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80</w:t>
            </w:r>
          </w:p>
        </w:tc>
      </w:tr>
      <w:tr w:rsidR="00C6510E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C6510E" w:rsidRPr="00341AC4" w:rsidRDefault="00C6510E" w:rsidP="00C6510E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4FFEB275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vAlign w:val="center"/>
          </w:tcPr>
          <w:p w14:paraId="2B963816" w14:textId="612DE949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C6510E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C6510E" w:rsidRPr="00341AC4" w:rsidRDefault="00C6510E" w:rsidP="00C6510E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1C55D1B0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2173" w:type="dxa"/>
            <w:vAlign w:val="center"/>
          </w:tcPr>
          <w:p w14:paraId="492C2401" w14:textId="395B7E32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40</w:t>
            </w:r>
          </w:p>
        </w:tc>
      </w:tr>
      <w:tr w:rsidR="00C6510E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124B6100" w:rsidR="00C6510E" w:rsidRPr="00341AC4" w:rsidRDefault="00C6510E" w:rsidP="00C6510E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vAlign w:val="center"/>
          </w:tcPr>
          <w:p w14:paraId="708ECB9A" w14:textId="791100BA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3125D22D" w14:textId="0605147E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C6510E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C6510E" w:rsidRPr="00341AC4" w:rsidRDefault="00C6510E" w:rsidP="00C6510E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35A18FE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70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0BEFCE77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70</w:t>
            </w:r>
          </w:p>
        </w:tc>
      </w:tr>
      <w:tr w:rsidR="00C6510E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C6510E" w:rsidRPr="00341AC4" w:rsidRDefault="00C6510E" w:rsidP="00C6510E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527D89C3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2173" w:type="dxa"/>
            <w:vAlign w:val="center"/>
          </w:tcPr>
          <w:p w14:paraId="1C9A4DE0" w14:textId="09D0508C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40</w:t>
            </w:r>
          </w:p>
        </w:tc>
      </w:tr>
      <w:tr w:rsidR="00C6510E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C6510E" w:rsidRPr="00341AC4" w:rsidRDefault="00C6510E" w:rsidP="00C6510E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351ACE3D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vAlign w:val="center"/>
          </w:tcPr>
          <w:p w14:paraId="33F52B04" w14:textId="17AECFDF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C6510E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C6510E" w:rsidRPr="00341AC4" w:rsidRDefault="00C6510E" w:rsidP="00C6510E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77777777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8E3A95E" w14:textId="77777777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C6510E" w:rsidRPr="00341AC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C6510E" w:rsidRPr="00341AC4" w:rsidRDefault="00C6510E" w:rsidP="00C6510E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77777777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E098BC8" w14:textId="77777777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C6510E" w:rsidRPr="00341AC4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77777777" w:rsidR="00C6510E" w:rsidRPr="00341AC4" w:rsidRDefault="00C6510E" w:rsidP="00C6510E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3099C8F1" w14:textId="77777777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6BE9C3F" w14:textId="77777777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C6510E" w:rsidRPr="00341AC4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7777777" w:rsidR="00C6510E" w:rsidRPr="00341AC4" w:rsidRDefault="00C6510E" w:rsidP="00C6510E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3953500A" w14:textId="77777777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C3255D7" w14:textId="77777777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C6510E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C6510E" w:rsidRPr="00341AC4" w:rsidRDefault="00C6510E" w:rsidP="00C6510E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6066D02D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28695CA7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150</w:t>
            </w:r>
          </w:p>
        </w:tc>
      </w:tr>
      <w:tr w:rsidR="00C6510E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C6510E" w:rsidRPr="00341AC4" w:rsidRDefault="00C6510E" w:rsidP="00C6510E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634D3C44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6D1446CF" w:rsidR="00C6510E" w:rsidRPr="00341AC4" w:rsidRDefault="00C6510E" w:rsidP="00C651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</w:t>
            </w:r>
          </w:p>
        </w:tc>
      </w:tr>
    </w:tbl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E48097BE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eastAsia="Times New Roman" w:hAnsiTheme="minorHAnsi" w:cstheme="minorHAnsi" w:hint="default"/>
        <w:color w:val="0D0D0D"/>
        <w:sz w:val="24"/>
        <w:szCs w:val="24"/>
        <w:lang w:val="pl-PL"/>
      </w:rPr>
    </w:lvl>
  </w:abstractNum>
  <w:abstractNum w:abstractNumId="1" w15:restartNumberingAfterBreak="0">
    <w:nsid w:val="00000004"/>
    <w:multiLevelType w:val="multilevel"/>
    <w:tmpl w:val="9586B91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eastAsia="Times New Roman" w:hAnsiTheme="minorHAnsi" w:cstheme="minorHAnsi" w:hint="default"/>
        <w:color w:val="000000" w:themeColor="text1"/>
        <w:sz w:val="20"/>
        <w:szCs w:val="2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b/>
        <w:i/>
        <w:color w:val="000000"/>
        <w:sz w:val="16"/>
        <w:szCs w:val="16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3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6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1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CC87892"/>
    <w:multiLevelType w:val="hybridMultilevel"/>
    <w:tmpl w:val="7BAAB100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6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7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8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9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6"/>
  </w:num>
  <w:num w:numId="2">
    <w:abstractNumId w:val="7"/>
  </w:num>
  <w:num w:numId="3">
    <w:abstractNumId w:val="20"/>
  </w:num>
  <w:num w:numId="4">
    <w:abstractNumId w:val="37"/>
  </w:num>
  <w:num w:numId="5">
    <w:abstractNumId w:val="5"/>
  </w:num>
  <w:num w:numId="6">
    <w:abstractNumId w:val="35"/>
  </w:num>
  <w:num w:numId="7">
    <w:abstractNumId w:val="12"/>
  </w:num>
  <w:num w:numId="8">
    <w:abstractNumId w:val="19"/>
  </w:num>
  <w:num w:numId="9">
    <w:abstractNumId w:val="9"/>
  </w:num>
  <w:num w:numId="10">
    <w:abstractNumId w:val="26"/>
  </w:num>
  <w:num w:numId="11">
    <w:abstractNumId w:val="27"/>
  </w:num>
  <w:num w:numId="12">
    <w:abstractNumId w:val="34"/>
  </w:num>
  <w:num w:numId="13">
    <w:abstractNumId w:val="14"/>
  </w:num>
  <w:num w:numId="14">
    <w:abstractNumId w:val="30"/>
  </w:num>
  <w:num w:numId="15">
    <w:abstractNumId w:val="33"/>
  </w:num>
  <w:num w:numId="16">
    <w:abstractNumId w:val="31"/>
  </w:num>
  <w:num w:numId="17">
    <w:abstractNumId w:val="22"/>
  </w:num>
  <w:num w:numId="18">
    <w:abstractNumId w:val="11"/>
  </w:num>
  <w:num w:numId="19">
    <w:abstractNumId w:val="15"/>
  </w:num>
  <w:num w:numId="20">
    <w:abstractNumId w:val="4"/>
  </w:num>
  <w:num w:numId="21">
    <w:abstractNumId w:val="23"/>
  </w:num>
  <w:num w:numId="22">
    <w:abstractNumId w:val="25"/>
  </w:num>
  <w:num w:numId="23">
    <w:abstractNumId w:val="3"/>
  </w:num>
  <w:num w:numId="24">
    <w:abstractNumId w:val="38"/>
  </w:num>
  <w:num w:numId="25">
    <w:abstractNumId w:val="13"/>
  </w:num>
  <w:num w:numId="26">
    <w:abstractNumId w:val="21"/>
  </w:num>
  <w:num w:numId="27">
    <w:abstractNumId w:val="39"/>
  </w:num>
  <w:num w:numId="28">
    <w:abstractNumId w:val="16"/>
  </w:num>
  <w:num w:numId="29">
    <w:abstractNumId w:val="29"/>
  </w:num>
  <w:num w:numId="30">
    <w:abstractNumId w:val="8"/>
  </w:num>
  <w:num w:numId="31">
    <w:abstractNumId w:val="18"/>
  </w:num>
  <w:num w:numId="32">
    <w:abstractNumId w:val="24"/>
  </w:num>
  <w:num w:numId="33">
    <w:abstractNumId w:val="6"/>
  </w:num>
  <w:num w:numId="34">
    <w:abstractNumId w:val="17"/>
  </w:num>
  <w:num w:numId="35">
    <w:abstractNumId w:val="10"/>
  </w:num>
  <w:num w:numId="36">
    <w:abstractNumId w:val="28"/>
  </w:num>
  <w:num w:numId="37">
    <w:abstractNumId w:val="2"/>
  </w:num>
  <w:num w:numId="38">
    <w:abstractNumId w:val="1"/>
  </w:num>
  <w:num w:numId="39">
    <w:abstractNumId w:val="0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150E1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341AC4"/>
    <w:rsid w:val="0034602B"/>
    <w:rsid w:val="003479B9"/>
    <w:rsid w:val="003622B2"/>
    <w:rsid w:val="00363F81"/>
    <w:rsid w:val="003A588D"/>
    <w:rsid w:val="003B55C2"/>
    <w:rsid w:val="003B6F34"/>
    <w:rsid w:val="003D5C56"/>
    <w:rsid w:val="003E0703"/>
    <w:rsid w:val="003E3DD0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13A1D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46B0B"/>
    <w:rsid w:val="00775AF1"/>
    <w:rsid w:val="007B605E"/>
    <w:rsid w:val="007C3DBD"/>
    <w:rsid w:val="007C5F25"/>
    <w:rsid w:val="00834C51"/>
    <w:rsid w:val="00862E0A"/>
    <w:rsid w:val="0088566A"/>
    <w:rsid w:val="00896E3C"/>
    <w:rsid w:val="008A7316"/>
    <w:rsid w:val="008B336A"/>
    <w:rsid w:val="00906C25"/>
    <w:rsid w:val="009109EC"/>
    <w:rsid w:val="00913ECD"/>
    <w:rsid w:val="00937B44"/>
    <w:rsid w:val="00952870"/>
    <w:rsid w:val="0095606D"/>
    <w:rsid w:val="00957188"/>
    <w:rsid w:val="0095764F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56D9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A22EC"/>
    <w:rsid w:val="00BB0629"/>
    <w:rsid w:val="00BE67AE"/>
    <w:rsid w:val="00BF1F27"/>
    <w:rsid w:val="00C1154E"/>
    <w:rsid w:val="00C14619"/>
    <w:rsid w:val="00C51D09"/>
    <w:rsid w:val="00C62B71"/>
    <w:rsid w:val="00C6510E"/>
    <w:rsid w:val="00C6583F"/>
    <w:rsid w:val="00C74615"/>
    <w:rsid w:val="00CA3616"/>
    <w:rsid w:val="00CB604E"/>
    <w:rsid w:val="00CD60D3"/>
    <w:rsid w:val="00CF48D1"/>
    <w:rsid w:val="00D05AB2"/>
    <w:rsid w:val="00D46C7A"/>
    <w:rsid w:val="00D85EF3"/>
    <w:rsid w:val="00D8614B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83D6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WW8Num3z0">
    <w:name w:val="WW8Num3z0"/>
    <w:rsid w:val="007C5F25"/>
    <w:rPr>
      <w:rFonts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25CDC-FF00-4646-AC7D-ACEFC6589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1381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9652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14</cp:revision>
  <cp:lastPrinted>2025-10-28T07:51:00Z</cp:lastPrinted>
  <dcterms:created xsi:type="dcterms:W3CDTF">2026-08-17T11:54:00Z</dcterms:created>
  <dcterms:modified xsi:type="dcterms:W3CDTF">2026-10-06T12:03:00Z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